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EF8B" w14:textId="77777777" w:rsidR="0026119B" w:rsidRPr="0026119B" w:rsidRDefault="0026119B" w:rsidP="0026119B">
      <w:pPr>
        <w:rPr>
          <w:rFonts w:ascii="Times New Roman" w:hAnsi="Times New Roman" w:cs="Times New Roman"/>
          <w:b/>
          <w:bCs/>
        </w:rPr>
      </w:pPr>
      <w:r w:rsidRPr="0026119B">
        <w:rPr>
          <w:rFonts w:ascii="Times New Roman" w:hAnsi="Times New Roman" w:cs="Times New Roman"/>
          <w:b/>
          <w:bCs/>
        </w:rPr>
        <w:t>“Core Humanities” NEH Grant</w:t>
      </w:r>
    </w:p>
    <w:p w14:paraId="0CF76E27" w14:textId="490C8DF1" w:rsidR="0026119B" w:rsidRPr="0026119B" w:rsidRDefault="0026119B" w:rsidP="0026119B">
      <w:pPr>
        <w:rPr>
          <w:rFonts w:ascii="Times New Roman" w:hAnsi="Times New Roman" w:cs="Times New Roman"/>
          <w:b/>
          <w:bCs/>
        </w:rPr>
      </w:pPr>
      <w:r w:rsidRPr="0026119B">
        <w:rPr>
          <w:rFonts w:ascii="Times New Roman" w:hAnsi="Times New Roman" w:cs="Times New Roman"/>
          <w:b/>
          <w:bCs/>
        </w:rPr>
        <w:t>Program Models Researched</w:t>
      </w:r>
      <w:r w:rsidRPr="0026119B">
        <w:rPr>
          <w:rFonts w:ascii="Times New Roman" w:hAnsi="Times New Roman" w:cs="Times New Roman"/>
          <w:b/>
          <w:bCs/>
        </w:rPr>
        <w:t xml:space="preserve"> (38) </w:t>
      </w:r>
    </w:p>
    <w:p w14:paraId="0B498B03" w14:textId="77777777" w:rsidR="0026119B" w:rsidRPr="0026119B" w:rsidRDefault="0026119B" w:rsidP="0026119B">
      <w:pPr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  </w:t>
      </w:r>
    </w:p>
    <w:p w14:paraId="1F66B873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Humanistic Inquiry, Amherst College </w:t>
      </w:r>
    </w:p>
    <w:p w14:paraId="42BEDCC2" w14:textId="01AE2874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Humanities Center, Brigham Young University </w:t>
      </w:r>
    </w:p>
    <w:p w14:paraId="2F27D52C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Humanities, Carroll University </w:t>
      </w:r>
    </w:p>
    <w:p w14:paraId="28B2D211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Humanities Hub, Clemson University  </w:t>
      </w:r>
    </w:p>
    <w:p w14:paraId="6F3194AA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Arts and Humanities, Colby College </w:t>
      </w:r>
    </w:p>
    <w:p w14:paraId="5C212A54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Humanities Institute and Digital Humanities Hub, Fairfield University </w:t>
      </w:r>
    </w:p>
    <w:p w14:paraId="7F61B9FE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Humanities in an Urban Environment, Florida International University </w:t>
      </w:r>
    </w:p>
    <w:p w14:paraId="6329518A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Humanities Initiative, </w:t>
      </w:r>
      <w:proofErr w:type="gramStart"/>
      <w:r w:rsidRPr="0026119B">
        <w:rPr>
          <w:rFonts w:ascii="Times New Roman" w:hAnsi="Times New Roman" w:cs="Times New Roman"/>
        </w:rPr>
        <w:t>Franklin</w:t>
      </w:r>
      <w:proofErr w:type="gramEnd"/>
      <w:r w:rsidRPr="0026119B">
        <w:rPr>
          <w:rFonts w:ascii="Times New Roman" w:hAnsi="Times New Roman" w:cs="Times New Roman"/>
        </w:rPr>
        <w:t xml:space="preserve"> and Marshall College </w:t>
      </w:r>
    </w:p>
    <w:p w14:paraId="4329F62C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Engaged &amp; Public Humanities Program, Georgetown University </w:t>
      </w:r>
    </w:p>
    <w:p w14:paraId="3BD5C40F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Public Humanities, Gonzaga University </w:t>
      </w:r>
    </w:p>
    <w:p w14:paraId="12CF57A2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Humanities, Grinnell College </w:t>
      </w:r>
    </w:p>
    <w:p w14:paraId="37618FB5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Media Center for Arts and Just Society, Loyola Marymount University </w:t>
      </w:r>
    </w:p>
    <w:p w14:paraId="34D2F2E3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Humanities, Loyola University Maryland </w:t>
      </w:r>
    </w:p>
    <w:p w14:paraId="1BBCCA08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Advancement of the Humanities, Marquette University </w:t>
      </w:r>
    </w:p>
    <w:p w14:paraId="349F4709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Public Humanities Minor, University of Maryland-BC </w:t>
      </w:r>
    </w:p>
    <w:p w14:paraId="697F49C9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Public Humanities, Messiah University </w:t>
      </w:r>
    </w:p>
    <w:p w14:paraId="533E91DD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proofErr w:type="spellStart"/>
      <w:r w:rsidRPr="0026119B">
        <w:rPr>
          <w:rFonts w:ascii="Times New Roman" w:hAnsi="Times New Roman" w:cs="Times New Roman"/>
        </w:rPr>
        <w:t>Axinn</w:t>
      </w:r>
      <w:proofErr w:type="spellEnd"/>
      <w:r w:rsidRPr="0026119B">
        <w:rPr>
          <w:rFonts w:ascii="Times New Roman" w:hAnsi="Times New Roman" w:cs="Times New Roman"/>
        </w:rPr>
        <w:t xml:space="preserve"> Center for the Humanities, Middlebury College </w:t>
      </w:r>
    </w:p>
    <w:p w14:paraId="0B653B6B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Humanities Center, Northeastern University  </w:t>
      </w:r>
    </w:p>
    <w:p w14:paraId="45A53709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Public Humanities Emphasis, Northern Arizona University  </w:t>
      </w:r>
    </w:p>
    <w:p w14:paraId="6E3D32D4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Humanities, Oregon State University </w:t>
      </w:r>
    </w:p>
    <w:p w14:paraId="3CD3D1B2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Humanities Studio, Pomona College </w:t>
      </w:r>
    </w:p>
    <w:p w14:paraId="25207C0C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Portland Center for the Humanities, Portland State University </w:t>
      </w:r>
    </w:p>
    <w:p w14:paraId="6A439ECA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Humanities Institute, Saint Anselm College </w:t>
      </w:r>
    </w:p>
    <w:p w14:paraId="3F2FA1B2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Center for the Arts and Humanities, Santa Clara University </w:t>
      </w:r>
    </w:p>
    <w:p w14:paraId="215AFC3D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Engaged Humanities Network, Syracuse University </w:t>
      </w:r>
    </w:p>
    <w:p w14:paraId="3A8B6A15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Digital Humanities Program, Stonehill College </w:t>
      </w:r>
    </w:p>
    <w:p w14:paraId="11716AC5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Public Humanities Collaborative, Trinity College  </w:t>
      </w:r>
    </w:p>
    <w:p w14:paraId="3FB97739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Program for Public Humanities, Tufts College  </w:t>
      </w:r>
    </w:p>
    <w:p w14:paraId="491F9581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Public Humanities Hub, University of British Columbia </w:t>
      </w:r>
    </w:p>
    <w:p w14:paraId="5BB760DC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lastRenderedPageBreak/>
        <w:t xml:space="preserve">Engaged Humanities Initiative, University of Illinois-Chicago </w:t>
      </w:r>
    </w:p>
    <w:p w14:paraId="250BC073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Public Humanities Program, University of Maryland Baltimore County </w:t>
      </w:r>
    </w:p>
    <w:p w14:paraId="4EE2BE2A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Carolina Public Humanities, University of North Carolina  </w:t>
      </w:r>
    </w:p>
    <w:p w14:paraId="6BA6288C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Oregon Humanities Center, University of Oregon </w:t>
      </w:r>
    </w:p>
    <w:p w14:paraId="606E7426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Humanities Center, University of the Pacific </w:t>
      </w:r>
    </w:p>
    <w:p w14:paraId="086AC839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Humanities Center, University of San Diego </w:t>
      </w:r>
    </w:p>
    <w:p w14:paraId="038FF433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 xml:space="preserve">Simpson Center for the Humanities, University of Washington </w:t>
      </w:r>
    </w:p>
    <w:p w14:paraId="14415455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Engaged Humanities/The Humanities Institute, Wake Forest University  </w:t>
      </w:r>
    </w:p>
    <w:p w14:paraId="294D0870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  <w:r w:rsidRPr="0026119B">
        <w:rPr>
          <w:rFonts w:ascii="Times New Roman" w:hAnsi="Times New Roman" w:cs="Times New Roman"/>
        </w:rPr>
        <w:t>Public Humanities Track, Willamette University</w:t>
      </w:r>
    </w:p>
    <w:p w14:paraId="152D21C8" w14:textId="77777777" w:rsidR="0026119B" w:rsidRPr="0026119B" w:rsidRDefault="0026119B" w:rsidP="0026119B">
      <w:pPr>
        <w:spacing w:line="360" w:lineRule="auto"/>
        <w:rPr>
          <w:rFonts w:ascii="Times New Roman" w:hAnsi="Times New Roman" w:cs="Times New Roman"/>
        </w:rPr>
      </w:pPr>
    </w:p>
    <w:sectPr w:rsidR="0026119B" w:rsidRPr="0026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B"/>
    <w:rsid w:val="002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E4098"/>
  <w15:chartTrackingRefBased/>
  <w15:docId w15:val="{ED824AB4-B050-1043-96E6-8A86C03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McDaneld, Jen</dc:creator>
  <cp:keywords/>
  <dc:description/>
  <cp:lastModifiedBy>McDaneld, Jen</cp:lastModifiedBy>
  <cp:revision>1</cp:revision>
  <dcterms:created xsi:type="dcterms:W3CDTF">2023-06-19T22:18:00Z</dcterms:created>
  <dcterms:modified xsi:type="dcterms:W3CDTF">2023-06-19T22:20:00Z</dcterms:modified>
</cp:coreProperties>
</file>